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45238" w14:textId="0F976814" w:rsidR="007E578E" w:rsidRPr="007337A3" w:rsidRDefault="007E578E" w:rsidP="007E578E">
      <w:pPr>
        <w:jc w:val="center"/>
        <w:rPr>
          <w:rFonts w:ascii="Arial" w:hAnsi="Arial" w:cs="Arial"/>
          <w:b/>
          <w:bCs/>
          <w:iCs/>
          <w:sz w:val="28"/>
          <w:szCs w:val="28"/>
          <w:u w:val="single"/>
        </w:rPr>
      </w:pPr>
      <w:r w:rsidRPr="007337A3">
        <w:rPr>
          <w:rFonts w:ascii="Arial" w:hAnsi="Arial" w:cs="Arial"/>
          <w:b/>
          <w:bCs/>
          <w:iCs/>
          <w:sz w:val="28"/>
          <w:szCs w:val="28"/>
          <w:u w:val="single"/>
        </w:rPr>
        <w:t>NEXA Cardiff</w:t>
      </w:r>
    </w:p>
    <w:p w14:paraId="5CC7E4CE" w14:textId="77777777" w:rsidR="003102A3" w:rsidRDefault="003102A3" w:rsidP="007E578E">
      <w:pPr>
        <w:jc w:val="center"/>
        <w:rPr>
          <w:rFonts w:ascii="Arial" w:hAnsi="Arial" w:cs="Arial"/>
          <w:sz w:val="24"/>
        </w:rPr>
      </w:pPr>
    </w:p>
    <w:p w14:paraId="6DD2FB25" w14:textId="4DFC2297" w:rsidR="007E578E" w:rsidRPr="008C3C05" w:rsidRDefault="007E578E" w:rsidP="007E578E">
      <w:pPr>
        <w:jc w:val="center"/>
        <w:rPr>
          <w:rFonts w:ascii="Arial" w:hAnsi="Arial" w:cs="Arial"/>
          <w:sz w:val="24"/>
        </w:rPr>
      </w:pPr>
      <w:r w:rsidRPr="008C3C05">
        <w:rPr>
          <w:rFonts w:ascii="Arial" w:hAnsi="Arial" w:cs="Arial"/>
          <w:sz w:val="24"/>
        </w:rPr>
        <w:t xml:space="preserve">Procedure for Complaints Handling </w:t>
      </w:r>
    </w:p>
    <w:p w14:paraId="6FC5B3CC" w14:textId="77777777" w:rsidR="007E578E" w:rsidRPr="008C3C05" w:rsidRDefault="007E578E" w:rsidP="007E578E">
      <w:pPr>
        <w:rPr>
          <w:rFonts w:ascii="Arial" w:hAnsi="Arial" w:cs="Arial"/>
        </w:rPr>
      </w:pPr>
    </w:p>
    <w:p w14:paraId="0E8F993D" w14:textId="216E21ED" w:rsidR="007E578E" w:rsidRPr="008C3C05" w:rsidRDefault="007E578E" w:rsidP="007E578E">
      <w:pPr>
        <w:jc w:val="both"/>
        <w:rPr>
          <w:rFonts w:ascii="Arial" w:hAnsi="Arial" w:cs="Arial"/>
        </w:rPr>
      </w:pPr>
      <w:r w:rsidRPr="008C3C05">
        <w:rPr>
          <w:rFonts w:ascii="Arial" w:hAnsi="Arial" w:cs="Arial"/>
        </w:rPr>
        <w:t xml:space="preserve">As a firm accredited by </w:t>
      </w:r>
      <w:proofErr w:type="spellStart"/>
      <w:r w:rsidRPr="008C3C05">
        <w:rPr>
          <w:rFonts w:ascii="Arial" w:hAnsi="Arial" w:cs="Arial"/>
        </w:rPr>
        <w:t>safeagent</w:t>
      </w:r>
      <w:proofErr w:type="spellEnd"/>
      <w:r w:rsidRPr="008C3C05">
        <w:rPr>
          <w:rFonts w:ascii="Arial" w:hAnsi="Arial" w:cs="Arial"/>
        </w:rPr>
        <w:t xml:space="preserve">, at </w:t>
      </w:r>
      <w:r w:rsidR="007337A3">
        <w:rPr>
          <w:rFonts w:ascii="Arial" w:hAnsi="Arial" w:cs="Arial"/>
        </w:rPr>
        <w:t>NEXA Cardiff</w:t>
      </w:r>
      <w:r w:rsidRPr="008C3C05">
        <w:rPr>
          <w:rFonts w:ascii="Arial" w:hAnsi="Arial" w:cs="Arial"/>
          <w:i/>
        </w:rPr>
        <w:t xml:space="preserve"> </w:t>
      </w:r>
      <w:r w:rsidRPr="008C3C05">
        <w:rPr>
          <w:rFonts w:ascii="Arial" w:hAnsi="Arial" w:cs="Arial"/>
        </w:rPr>
        <w:t xml:space="preserve">we want you to be fully satisfied with our service. Sometimes things </w:t>
      </w:r>
      <w:proofErr w:type="gramStart"/>
      <w:r w:rsidRPr="008C3C05">
        <w:rPr>
          <w:rFonts w:ascii="Arial" w:hAnsi="Arial" w:cs="Arial"/>
        </w:rPr>
        <w:t>don’t</w:t>
      </w:r>
      <w:proofErr w:type="gramEnd"/>
      <w:r w:rsidRPr="008C3C05">
        <w:rPr>
          <w:rFonts w:ascii="Arial" w:hAnsi="Arial" w:cs="Arial"/>
        </w:rPr>
        <w:t xml:space="preserve"> go to plan and when something does go wrong, we need you to tell us about it. This will help us to improve our standards.</w:t>
      </w:r>
    </w:p>
    <w:p w14:paraId="35F68404" w14:textId="77777777" w:rsidR="007E578E" w:rsidRPr="008C3C05" w:rsidRDefault="007E578E" w:rsidP="007E578E">
      <w:pPr>
        <w:jc w:val="both"/>
        <w:rPr>
          <w:rFonts w:ascii="Arial" w:hAnsi="Arial" w:cs="Arial"/>
        </w:rPr>
      </w:pPr>
      <w:r w:rsidRPr="008C3C05">
        <w:rPr>
          <w:rFonts w:ascii="Arial" w:hAnsi="Arial" w:cs="Arial"/>
        </w:rPr>
        <w:t xml:space="preserve"> If you have a complaint, our staff who you usually deal with will try to resolve it that day, so please tell them in the first instance. </w:t>
      </w:r>
    </w:p>
    <w:p w14:paraId="4D335289" w14:textId="77777777" w:rsidR="007E578E" w:rsidRPr="008C3C05" w:rsidRDefault="007E578E" w:rsidP="007E578E">
      <w:pPr>
        <w:jc w:val="both"/>
        <w:rPr>
          <w:rFonts w:ascii="Arial" w:hAnsi="Arial" w:cs="Arial"/>
        </w:rPr>
      </w:pPr>
      <w:r w:rsidRPr="008C3C05">
        <w:rPr>
          <w:rFonts w:ascii="Arial" w:hAnsi="Arial" w:cs="Arial"/>
        </w:rPr>
        <w:t xml:space="preserve">Should they need some time to </w:t>
      </w:r>
      <w:proofErr w:type="gramStart"/>
      <w:r w:rsidRPr="008C3C05">
        <w:rPr>
          <w:rFonts w:ascii="Arial" w:hAnsi="Arial" w:cs="Arial"/>
        </w:rPr>
        <w:t>look into</w:t>
      </w:r>
      <w:proofErr w:type="gramEnd"/>
      <w:r w:rsidRPr="008C3C05">
        <w:rPr>
          <w:rFonts w:ascii="Arial" w:hAnsi="Arial" w:cs="Arial"/>
        </w:rPr>
        <w:t xml:space="preserve"> the matter, they will explain why and tell you how long it will take. If you’re not happy with the response you receive from the team, you can get in touch through our formal </w:t>
      </w:r>
      <w:proofErr w:type="gramStart"/>
      <w:r w:rsidRPr="008C3C05">
        <w:rPr>
          <w:rFonts w:ascii="Arial" w:hAnsi="Arial" w:cs="Arial"/>
        </w:rPr>
        <w:t>complaints</w:t>
      </w:r>
      <w:proofErr w:type="gramEnd"/>
      <w:r w:rsidRPr="008C3C05">
        <w:rPr>
          <w:rFonts w:ascii="Arial" w:hAnsi="Arial" w:cs="Arial"/>
        </w:rPr>
        <w:t xml:space="preserve"> procedure below. </w:t>
      </w:r>
    </w:p>
    <w:p w14:paraId="44F23DBE" w14:textId="77777777" w:rsidR="007E578E" w:rsidRPr="008C3C05" w:rsidRDefault="007E578E" w:rsidP="007E578E">
      <w:pPr>
        <w:jc w:val="both"/>
        <w:rPr>
          <w:rFonts w:ascii="Arial" w:hAnsi="Arial" w:cs="Arial"/>
        </w:rPr>
      </w:pPr>
      <w:r w:rsidRPr="008C3C05">
        <w:rPr>
          <w:rFonts w:ascii="Arial" w:hAnsi="Arial" w:cs="Arial"/>
        </w:rPr>
        <w:t xml:space="preserve">Please put your formal complaint in writing either by email or letter, including as much detail as possible. </w:t>
      </w:r>
    </w:p>
    <w:p w14:paraId="1C37720D" w14:textId="40344B0C" w:rsidR="007E578E" w:rsidRPr="008C3C05" w:rsidRDefault="007E578E" w:rsidP="007E578E">
      <w:pPr>
        <w:jc w:val="both"/>
        <w:rPr>
          <w:rFonts w:ascii="Arial" w:hAnsi="Arial" w:cs="Arial"/>
        </w:rPr>
      </w:pPr>
      <w:r w:rsidRPr="008C3C05">
        <w:rPr>
          <w:rFonts w:ascii="Arial" w:hAnsi="Arial" w:cs="Arial"/>
        </w:rPr>
        <w:t>You can ask someone to help you put your complaint in writing if you wish. If you cannot put your complaint in writing, please contact us so we can document your complaint for you.</w:t>
      </w:r>
      <w:r w:rsidR="00D258ED" w:rsidRPr="00D258ED">
        <w:rPr>
          <w:noProof/>
        </w:rPr>
        <w:t xml:space="preserve"> </w:t>
      </w:r>
    </w:p>
    <w:p w14:paraId="161F0FE7" w14:textId="77777777" w:rsidR="007E578E" w:rsidRPr="008C3C05" w:rsidRDefault="007E578E" w:rsidP="007E578E">
      <w:pPr>
        <w:jc w:val="both"/>
        <w:rPr>
          <w:rFonts w:ascii="Arial" w:hAnsi="Arial" w:cs="Arial"/>
        </w:rPr>
      </w:pPr>
      <w:r w:rsidRPr="008C3C05">
        <w:rPr>
          <w:rFonts w:ascii="Arial" w:hAnsi="Arial" w:cs="Arial"/>
        </w:rPr>
        <w:t xml:space="preserve">When contacting us, please tell us: </w:t>
      </w:r>
    </w:p>
    <w:p w14:paraId="40B1C6B7" w14:textId="77777777" w:rsidR="007E578E" w:rsidRPr="008C3C05" w:rsidRDefault="007E578E" w:rsidP="007E578E">
      <w:pPr>
        <w:jc w:val="both"/>
        <w:rPr>
          <w:rFonts w:ascii="Arial" w:hAnsi="Arial" w:cs="Arial"/>
        </w:rPr>
      </w:pPr>
      <w:r w:rsidRPr="008C3C05">
        <w:rPr>
          <w:rFonts w:ascii="Arial" w:hAnsi="Arial" w:cs="Arial"/>
        </w:rPr>
        <w:sym w:font="Symbol" w:char="F0B7"/>
      </w:r>
      <w:r w:rsidRPr="008C3C05">
        <w:rPr>
          <w:rFonts w:ascii="Arial" w:hAnsi="Arial" w:cs="Arial"/>
        </w:rPr>
        <w:t xml:space="preserve"> your name and contact details</w:t>
      </w:r>
    </w:p>
    <w:p w14:paraId="7F21445A" w14:textId="77777777" w:rsidR="007E578E" w:rsidRPr="008C3C05" w:rsidRDefault="007E578E" w:rsidP="007E578E">
      <w:pPr>
        <w:jc w:val="both"/>
        <w:rPr>
          <w:rFonts w:ascii="Arial" w:hAnsi="Arial" w:cs="Arial"/>
        </w:rPr>
      </w:pPr>
      <w:r w:rsidRPr="008C3C05">
        <w:rPr>
          <w:rFonts w:ascii="Arial" w:hAnsi="Arial" w:cs="Arial"/>
        </w:rPr>
        <w:sym w:font="Symbol" w:char="F0B7"/>
      </w:r>
      <w:r w:rsidRPr="008C3C05">
        <w:rPr>
          <w:rFonts w:ascii="Arial" w:hAnsi="Arial" w:cs="Arial"/>
        </w:rPr>
        <w:t xml:space="preserve"> confirmation of what your relationship is to the property </w:t>
      </w:r>
    </w:p>
    <w:p w14:paraId="3A4823C9" w14:textId="77777777" w:rsidR="007E578E" w:rsidRPr="008C3C05" w:rsidRDefault="007E578E" w:rsidP="007E578E">
      <w:pPr>
        <w:jc w:val="both"/>
        <w:rPr>
          <w:rFonts w:ascii="Arial" w:hAnsi="Arial" w:cs="Arial"/>
        </w:rPr>
      </w:pPr>
      <w:r w:rsidRPr="008C3C05">
        <w:rPr>
          <w:rFonts w:ascii="Arial" w:hAnsi="Arial" w:cs="Arial"/>
        </w:rPr>
        <w:sym w:font="Symbol" w:char="F0B7"/>
      </w:r>
      <w:r w:rsidRPr="008C3C05">
        <w:rPr>
          <w:rFonts w:ascii="Arial" w:hAnsi="Arial" w:cs="Arial"/>
        </w:rPr>
        <w:t xml:space="preserve"> the full address of the tenancy </w:t>
      </w:r>
      <w:proofErr w:type="gramStart"/>
      <w:r w:rsidRPr="008C3C05">
        <w:rPr>
          <w:rFonts w:ascii="Arial" w:hAnsi="Arial" w:cs="Arial"/>
        </w:rPr>
        <w:t>property, if</w:t>
      </w:r>
      <w:proofErr w:type="gramEnd"/>
      <w:r w:rsidRPr="008C3C05">
        <w:rPr>
          <w:rFonts w:ascii="Arial" w:hAnsi="Arial" w:cs="Arial"/>
        </w:rPr>
        <w:t xml:space="preserve"> you have those details </w:t>
      </w:r>
    </w:p>
    <w:p w14:paraId="7C91AFDB" w14:textId="77777777" w:rsidR="007E578E" w:rsidRPr="008C3C05" w:rsidRDefault="007E578E" w:rsidP="007E578E">
      <w:pPr>
        <w:jc w:val="both"/>
        <w:rPr>
          <w:rFonts w:ascii="Arial" w:hAnsi="Arial" w:cs="Arial"/>
        </w:rPr>
      </w:pPr>
      <w:r w:rsidRPr="008C3C05">
        <w:rPr>
          <w:rFonts w:ascii="Arial" w:hAnsi="Arial" w:cs="Arial"/>
        </w:rPr>
        <w:sym w:font="Symbol" w:char="F0B7"/>
      </w:r>
      <w:r w:rsidRPr="008C3C05">
        <w:rPr>
          <w:rFonts w:ascii="Arial" w:hAnsi="Arial" w:cs="Arial"/>
        </w:rPr>
        <w:t xml:space="preserve"> the aspect of our service you are complaining </w:t>
      </w:r>
      <w:proofErr w:type="gramStart"/>
      <w:r w:rsidRPr="008C3C05">
        <w:rPr>
          <w:rFonts w:ascii="Arial" w:hAnsi="Arial" w:cs="Arial"/>
        </w:rPr>
        <w:t>about;</w:t>
      </w:r>
      <w:proofErr w:type="gramEnd"/>
      <w:r w:rsidRPr="008C3C05">
        <w:rPr>
          <w:rFonts w:ascii="Arial" w:hAnsi="Arial" w:cs="Arial"/>
        </w:rPr>
        <w:t xml:space="preserve"> </w:t>
      </w:r>
    </w:p>
    <w:p w14:paraId="7C145C97" w14:textId="77777777" w:rsidR="007E578E" w:rsidRPr="008C3C05" w:rsidRDefault="007E578E" w:rsidP="007E578E">
      <w:pPr>
        <w:jc w:val="both"/>
        <w:rPr>
          <w:rFonts w:ascii="Arial" w:hAnsi="Arial" w:cs="Arial"/>
        </w:rPr>
      </w:pPr>
      <w:r w:rsidRPr="008C3C05">
        <w:rPr>
          <w:rFonts w:ascii="Arial" w:hAnsi="Arial" w:cs="Arial"/>
        </w:rPr>
        <w:sym w:font="Symbol" w:char="F0B7"/>
      </w:r>
      <w:r w:rsidRPr="008C3C05">
        <w:rPr>
          <w:rFonts w:ascii="Arial" w:hAnsi="Arial" w:cs="Arial"/>
        </w:rPr>
        <w:t xml:space="preserve"> how you would like us to put matters right. </w:t>
      </w:r>
    </w:p>
    <w:p w14:paraId="34310CC2" w14:textId="77777777" w:rsidR="007E578E" w:rsidRPr="008C3C05" w:rsidRDefault="007E578E" w:rsidP="007E578E">
      <w:pPr>
        <w:jc w:val="both"/>
        <w:rPr>
          <w:rFonts w:ascii="Arial" w:hAnsi="Arial" w:cs="Arial"/>
        </w:rPr>
      </w:pPr>
      <w:r w:rsidRPr="008C3C05">
        <w:rPr>
          <w:rFonts w:ascii="Arial" w:hAnsi="Arial" w:cs="Arial"/>
        </w:rPr>
        <w:t xml:space="preserve">We will then respond in line with the timeframes set out below. You can get in touch in two different ways – either by post: </w:t>
      </w:r>
    </w:p>
    <w:p w14:paraId="58C34AB6" w14:textId="44800987" w:rsidR="007E578E" w:rsidRPr="00DA2EC9" w:rsidRDefault="00B542B1" w:rsidP="007E578E">
      <w:pPr>
        <w:jc w:val="both"/>
        <w:rPr>
          <w:rFonts w:ascii="Arial" w:hAnsi="Arial" w:cs="Arial"/>
          <w:b/>
          <w:bCs/>
          <w:i/>
        </w:rPr>
      </w:pPr>
      <w:r w:rsidRPr="00DA2EC9">
        <w:rPr>
          <w:rFonts w:ascii="Arial" w:hAnsi="Arial" w:cs="Arial"/>
          <w:b/>
          <w:bCs/>
          <w:i/>
        </w:rPr>
        <w:t>Rebecca Davies</w:t>
      </w:r>
      <w:r w:rsidR="00C139B2" w:rsidRPr="00DA2EC9">
        <w:rPr>
          <w:rFonts w:ascii="Arial" w:hAnsi="Arial" w:cs="Arial"/>
          <w:b/>
          <w:bCs/>
          <w:i/>
        </w:rPr>
        <w:t>, NEXA Cardiff, W2, Wellington House</w:t>
      </w:r>
      <w:r w:rsidR="00AA5CF1" w:rsidRPr="00DA2EC9">
        <w:rPr>
          <w:rFonts w:ascii="Arial" w:hAnsi="Arial" w:cs="Arial"/>
          <w:b/>
          <w:bCs/>
          <w:i/>
        </w:rPr>
        <w:t>, Wellington Street, Cardiff, Wales. CF11 9BE</w:t>
      </w:r>
    </w:p>
    <w:p w14:paraId="571618F5" w14:textId="369F47B6" w:rsidR="007E578E" w:rsidRPr="00DA2EC9" w:rsidRDefault="007E578E" w:rsidP="007E578E">
      <w:pPr>
        <w:jc w:val="both"/>
        <w:rPr>
          <w:rFonts w:ascii="Arial" w:hAnsi="Arial" w:cs="Arial"/>
          <w:b/>
          <w:bCs/>
        </w:rPr>
      </w:pPr>
      <w:r w:rsidRPr="00DA2EC9">
        <w:rPr>
          <w:rFonts w:ascii="Arial" w:hAnsi="Arial" w:cs="Arial"/>
        </w:rPr>
        <w:t>or by email:</w:t>
      </w:r>
      <w:r w:rsidRPr="00DA2EC9">
        <w:rPr>
          <w:rFonts w:ascii="Arial" w:hAnsi="Arial" w:cs="Arial"/>
          <w:b/>
          <w:bCs/>
        </w:rPr>
        <w:t xml:space="preserve"> </w:t>
      </w:r>
      <w:r w:rsidR="00DA2EC9" w:rsidRPr="00DA2EC9">
        <w:rPr>
          <w:rFonts w:ascii="Arial" w:hAnsi="Arial" w:cs="Arial"/>
          <w:b/>
          <w:bCs/>
        </w:rPr>
        <w:t>hello@nexacardiff.com</w:t>
      </w:r>
    </w:p>
    <w:p w14:paraId="05C85DFA" w14:textId="77777777" w:rsidR="007E578E" w:rsidRPr="008C3C05" w:rsidRDefault="007E578E" w:rsidP="007E578E">
      <w:pPr>
        <w:jc w:val="both"/>
        <w:rPr>
          <w:rFonts w:ascii="Arial" w:hAnsi="Arial" w:cs="Arial"/>
          <w:b/>
        </w:rPr>
      </w:pPr>
      <w:r w:rsidRPr="008C3C05">
        <w:rPr>
          <w:rFonts w:ascii="Arial" w:hAnsi="Arial" w:cs="Arial"/>
          <w:b/>
        </w:rPr>
        <w:t xml:space="preserve">What will happen next? </w:t>
      </w:r>
    </w:p>
    <w:p w14:paraId="72C9F3AB" w14:textId="77777777" w:rsidR="007E578E" w:rsidRPr="008C3C05" w:rsidRDefault="007E578E" w:rsidP="007E578E">
      <w:pPr>
        <w:jc w:val="both"/>
        <w:rPr>
          <w:rFonts w:ascii="Arial" w:hAnsi="Arial" w:cs="Arial"/>
        </w:rPr>
      </w:pPr>
      <w:r w:rsidRPr="008C3C05">
        <w:rPr>
          <w:rFonts w:ascii="Arial" w:hAnsi="Arial" w:cs="Arial"/>
        </w:rPr>
        <w:sym w:font="Symbol" w:char="F0B7"/>
      </w:r>
      <w:r w:rsidRPr="008C3C05">
        <w:rPr>
          <w:rFonts w:ascii="Arial" w:hAnsi="Arial" w:cs="Arial"/>
        </w:rPr>
        <w:t xml:space="preserve"> We will send you a letter acknowledging receipt of your complaint within three working days, enclosing a copy of this procedure. </w:t>
      </w:r>
    </w:p>
    <w:p w14:paraId="4895DBA2" w14:textId="77777777" w:rsidR="007E578E" w:rsidRPr="008C3C05" w:rsidRDefault="007E578E" w:rsidP="007E578E">
      <w:pPr>
        <w:jc w:val="both"/>
        <w:rPr>
          <w:rFonts w:ascii="Arial" w:hAnsi="Arial" w:cs="Arial"/>
        </w:rPr>
      </w:pPr>
      <w:r w:rsidRPr="008C3C05">
        <w:rPr>
          <w:rFonts w:ascii="Arial" w:hAnsi="Arial" w:cs="Arial"/>
        </w:rPr>
        <w:sym w:font="Symbol" w:char="F0B7"/>
      </w:r>
      <w:r w:rsidRPr="008C3C05">
        <w:rPr>
          <w:rFonts w:ascii="Arial" w:hAnsi="Arial" w:cs="Arial"/>
        </w:rPr>
        <w:t xml:space="preserve"> We will investigate your complaint.  A formal written outcome of our investigation will be sent to you within 10 working days of sending the acknowledgement letter. If there is a reason why we need more time than </w:t>
      </w:r>
      <w:proofErr w:type="gramStart"/>
      <w:r w:rsidRPr="008C3C05">
        <w:rPr>
          <w:rFonts w:ascii="Arial" w:hAnsi="Arial" w:cs="Arial"/>
        </w:rPr>
        <w:t>this</w:t>
      </w:r>
      <w:proofErr w:type="gramEnd"/>
      <w:r w:rsidRPr="008C3C05">
        <w:rPr>
          <w:rFonts w:ascii="Arial" w:hAnsi="Arial" w:cs="Arial"/>
        </w:rPr>
        <w:t xml:space="preserve"> we will tell you why.</w:t>
      </w:r>
    </w:p>
    <w:p w14:paraId="3817C113" w14:textId="77777777" w:rsidR="007E578E" w:rsidRPr="008C3C05" w:rsidRDefault="007E578E" w:rsidP="007E578E">
      <w:pPr>
        <w:jc w:val="both"/>
        <w:rPr>
          <w:rFonts w:ascii="Arial" w:hAnsi="Arial" w:cs="Arial"/>
        </w:rPr>
      </w:pPr>
      <w:r w:rsidRPr="008C3C05">
        <w:rPr>
          <w:rFonts w:ascii="Arial" w:hAnsi="Arial" w:cs="Arial"/>
        </w:rPr>
        <w:sym w:font="Symbol" w:char="F0B7"/>
      </w:r>
      <w:r w:rsidRPr="008C3C05">
        <w:rPr>
          <w:rFonts w:ascii="Arial" w:hAnsi="Arial" w:cs="Arial"/>
        </w:rPr>
        <w:t xml:space="preserve"> If, at this stage, you are still not satisfied with the outcome, you should contact us again and we will arrange for a separate review to take place by a more senior member of staff. </w:t>
      </w:r>
    </w:p>
    <w:p w14:paraId="0256CCF9" w14:textId="77425B2C" w:rsidR="007E578E" w:rsidRPr="008C3C05" w:rsidRDefault="007E578E" w:rsidP="007E578E">
      <w:pPr>
        <w:jc w:val="both"/>
        <w:rPr>
          <w:rFonts w:ascii="Arial" w:hAnsi="Arial" w:cs="Arial"/>
        </w:rPr>
      </w:pPr>
      <w:r w:rsidRPr="008C3C05">
        <w:rPr>
          <w:rFonts w:ascii="Arial" w:hAnsi="Arial" w:cs="Arial"/>
        </w:rPr>
        <w:sym w:font="Symbol" w:char="F0B7"/>
      </w:r>
      <w:r w:rsidRPr="008C3C05">
        <w:rPr>
          <w:rFonts w:ascii="Arial" w:hAnsi="Arial" w:cs="Arial"/>
        </w:rPr>
        <w:t xml:space="preserve"> We will write to you within 10 working days of receiving your request for a review, confirming our final viewpoint on the matter. If we need more time than </w:t>
      </w:r>
      <w:proofErr w:type="gramStart"/>
      <w:r w:rsidRPr="008C3C05">
        <w:rPr>
          <w:rFonts w:ascii="Arial" w:hAnsi="Arial" w:cs="Arial"/>
        </w:rPr>
        <w:t>this</w:t>
      </w:r>
      <w:proofErr w:type="gramEnd"/>
      <w:r w:rsidRPr="008C3C05">
        <w:rPr>
          <w:rFonts w:ascii="Arial" w:hAnsi="Arial" w:cs="Arial"/>
        </w:rPr>
        <w:t xml:space="preserve"> we will tell you why. If you </w:t>
      </w:r>
      <w:proofErr w:type="gramStart"/>
      <w:r w:rsidRPr="008C3C05">
        <w:rPr>
          <w:rFonts w:ascii="Arial" w:hAnsi="Arial" w:cs="Arial"/>
        </w:rPr>
        <w:t>still remain</w:t>
      </w:r>
      <w:proofErr w:type="gramEnd"/>
      <w:r w:rsidRPr="008C3C05">
        <w:rPr>
          <w:rFonts w:ascii="Arial" w:hAnsi="Arial" w:cs="Arial"/>
        </w:rPr>
        <w:t xml:space="preserve"> dissatisfied, you can then contact </w:t>
      </w:r>
      <w:r w:rsidR="003443A6">
        <w:rPr>
          <w:rFonts w:ascii="Arial" w:hAnsi="Arial" w:cs="Arial"/>
        </w:rPr>
        <w:t>The Property Ombu</w:t>
      </w:r>
      <w:r w:rsidR="00687E93">
        <w:rPr>
          <w:rFonts w:ascii="Arial" w:hAnsi="Arial" w:cs="Arial"/>
        </w:rPr>
        <w:t>dsman (TPOS)</w:t>
      </w:r>
      <w:r w:rsidRPr="008C3C05">
        <w:rPr>
          <w:rFonts w:ascii="Arial" w:hAnsi="Arial" w:cs="Arial"/>
        </w:rPr>
        <w:t xml:space="preserve"> to request an independent review: </w:t>
      </w:r>
    </w:p>
    <w:p w14:paraId="5FFE0B09" w14:textId="6E8B425E" w:rsidR="007C35A0" w:rsidRDefault="00687E93" w:rsidP="007C35A0">
      <w:pPr>
        <w:jc w:val="both"/>
        <w:rPr>
          <w:rFonts w:ascii="Arial" w:hAnsi="Arial" w:cs="Arial"/>
          <w:iCs/>
        </w:rPr>
      </w:pPr>
      <w:r w:rsidRPr="00DD7503">
        <w:rPr>
          <w:rFonts w:ascii="Arial" w:hAnsi="Arial" w:cs="Arial"/>
          <w:iCs/>
        </w:rPr>
        <w:t>The Property Ombudsman (TPOS)</w:t>
      </w:r>
      <w:r w:rsidR="00D52462" w:rsidRPr="00DD7503">
        <w:rPr>
          <w:rFonts w:ascii="Arial" w:hAnsi="Arial" w:cs="Arial"/>
          <w:iCs/>
        </w:rPr>
        <w:t>,</w:t>
      </w:r>
      <w:r w:rsidR="00D52462">
        <w:rPr>
          <w:rFonts w:ascii="Arial" w:hAnsi="Arial" w:cs="Arial"/>
          <w:i/>
        </w:rPr>
        <w:t xml:space="preserve"> </w:t>
      </w:r>
      <w:r w:rsidR="007C35A0" w:rsidRPr="000903A6">
        <w:rPr>
          <w:rFonts w:ascii="Arial" w:hAnsi="Arial" w:cs="Arial"/>
          <w:iCs/>
        </w:rPr>
        <w:t>Milford House, 43-55 Milford Street, Salisbury, Wiltshire, SP1 2BP</w:t>
      </w:r>
    </w:p>
    <w:p w14:paraId="2FFA2FF0" w14:textId="77777777" w:rsidR="007C35A0" w:rsidRPr="000903A6" w:rsidRDefault="007C35A0" w:rsidP="007C35A0">
      <w:pPr>
        <w:jc w:val="both"/>
        <w:rPr>
          <w:rFonts w:ascii="Arial" w:hAnsi="Arial" w:cs="Arial"/>
          <w:iCs/>
        </w:rPr>
      </w:pPr>
      <w:r>
        <w:rPr>
          <w:rFonts w:ascii="Arial" w:hAnsi="Arial" w:cs="Arial"/>
          <w:iCs/>
        </w:rPr>
        <w:t>01722 333306</w:t>
      </w:r>
    </w:p>
    <w:p w14:paraId="2C0DD199" w14:textId="2F64722A" w:rsidR="007C35A0" w:rsidRDefault="009524CE" w:rsidP="007C35A0">
      <w:pPr>
        <w:rPr>
          <w:rFonts w:ascii="Arial" w:hAnsi="Arial" w:cs="Arial"/>
        </w:rPr>
      </w:pPr>
      <w:hyperlink r:id="rId7" w:history="1">
        <w:r w:rsidRPr="001665A0">
          <w:rPr>
            <w:rStyle w:val="Hyperlink"/>
            <w:rFonts w:ascii="Arial" w:hAnsi="Arial" w:cs="Arial"/>
          </w:rPr>
          <w:t>www.tpos.co.uk</w:t>
        </w:r>
      </w:hyperlink>
    </w:p>
    <w:p w14:paraId="4315BC3E" w14:textId="77777777" w:rsidR="009524CE" w:rsidRPr="000903A6" w:rsidRDefault="009524CE" w:rsidP="007C35A0">
      <w:pPr>
        <w:rPr>
          <w:rFonts w:ascii="Arial" w:hAnsi="Arial" w:cs="Arial"/>
        </w:rPr>
      </w:pPr>
    </w:p>
    <w:p w14:paraId="07F1A11B" w14:textId="77777777" w:rsidR="007E578E" w:rsidRPr="008C3C05" w:rsidRDefault="007E578E" w:rsidP="007E578E">
      <w:pPr>
        <w:jc w:val="both"/>
        <w:rPr>
          <w:rFonts w:ascii="Arial" w:hAnsi="Arial" w:cs="Arial"/>
        </w:rPr>
      </w:pPr>
      <w:r>
        <w:rPr>
          <w:noProof/>
        </w:rPr>
        <mc:AlternateContent>
          <mc:Choice Requires="wps">
            <w:drawing>
              <wp:anchor distT="0" distB="0" distL="114300" distR="114300" simplePos="0" relativeHeight="251659264" behindDoc="1" locked="0" layoutInCell="1" allowOverlap="1" wp14:anchorId="6F521A55" wp14:editId="3F45157D">
                <wp:simplePos x="0" y="0"/>
                <wp:positionH relativeFrom="column">
                  <wp:posOffset>3609975</wp:posOffset>
                </wp:positionH>
                <wp:positionV relativeFrom="paragraph">
                  <wp:posOffset>-904875</wp:posOffset>
                </wp:positionV>
                <wp:extent cx="3022600" cy="8636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22600" cy="863600"/>
                        </a:xfrm>
                        <a:prstGeom prst="rect">
                          <a:avLst/>
                        </a:prstGeom>
                        <a:solidFill>
                          <a:schemeClr val="lt1"/>
                        </a:solidFill>
                        <a:ln w="6350">
                          <a:noFill/>
                        </a:ln>
                      </wps:spPr>
                      <wps:txbx>
                        <w:txbxContent>
                          <w:p w14:paraId="485DA1F6" w14:textId="77777777" w:rsidR="007E578E" w:rsidRPr="00DD5F9D" w:rsidRDefault="007E578E" w:rsidP="007E578E">
                            <w:pPr>
                              <w:rPr>
                                <w:rFonts w:ascii="Arial" w:hAnsi="Arial" w:cs="Arial"/>
                                <w:b/>
                              </w:rPr>
                            </w:pPr>
                            <w:bookmarkStart w:id="0" w:name="_Hlk71625618"/>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521A55" id="_x0000_t202" coordsize="21600,21600" o:spt="202" path="m,l,21600r21600,l21600,xe">
                <v:stroke joinstyle="miter"/>
                <v:path gradientshapeok="t" o:connecttype="rect"/>
              </v:shapetype>
              <v:shape id="Text Box 1" o:spid="_x0000_s1026" type="#_x0000_t202" style="position:absolute;left:0;text-align:left;margin-left:284.25pt;margin-top:-71.25pt;width:238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" fillcolor="white [3201]" stroked="f" strokeweight=".5pt">
                <v:textbox>
                  <w:txbxContent>
                    <w:p w14:paraId="485DA1F6" w14:textId="77777777" w:rsidR="007E578E" w:rsidRPr="00DD5F9D" w:rsidRDefault="007E578E" w:rsidP="007E578E">
                      <w:pPr>
                        <w:rPr>
                          <w:rFonts w:ascii="Arial" w:hAnsi="Arial" w:cs="Arial"/>
                          <w:b/>
                        </w:rPr>
                      </w:pPr>
                      <w:bookmarkStart w:id="1" w:name="_Hlk71625618"/>
                      <w:bookmarkEnd w:id="1"/>
                    </w:p>
                  </w:txbxContent>
                </v:textbox>
              </v:shape>
            </w:pict>
          </mc:Fallback>
        </mc:AlternateContent>
      </w:r>
      <w:r w:rsidRPr="008C3C05">
        <w:rPr>
          <w:rFonts w:ascii="Arial" w:hAnsi="Arial" w:cs="Arial"/>
        </w:rPr>
        <w:t xml:space="preserve">Please note the following: </w:t>
      </w:r>
    </w:p>
    <w:p w14:paraId="5BBE39CF" w14:textId="7CA5A25D" w:rsidR="007E578E" w:rsidRPr="008C3C05" w:rsidRDefault="007E578E" w:rsidP="007E578E">
      <w:pPr>
        <w:jc w:val="both"/>
        <w:rPr>
          <w:rFonts w:ascii="Arial" w:hAnsi="Arial" w:cs="Arial"/>
        </w:rPr>
      </w:pPr>
      <w:r w:rsidRPr="008C3C05">
        <w:rPr>
          <w:rFonts w:ascii="Arial" w:hAnsi="Arial" w:cs="Arial"/>
        </w:rPr>
        <w:t xml:space="preserve">You will need to submit your complaint to </w:t>
      </w:r>
      <w:r w:rsidR="00826123">
        <w:rPr>
          <w:rFonts w:ascii="Arial" w:hAnsi="Arial" w:cs="Arial"/>
        </w:rPr>
        <w:t>TPOS</w:t>
      </w:r>
      <w:r w:rsidR="00826123">
        <w:rPr>
          <w:rFonts w:ascii="Arial" w:hAnsi="Arial" w:cs="Arial"/>
          <w:i/>
        </w:rPr>
        <w:t xml:space="preserve"> </w:t>
      </w:r>
      <w:r w:rsidRPr="008C3C05">
        <w:rPr>
          <w:rFonts w:ascii="Arial" w:hAnsi="Arial" w:cs="Arial"/>
        </w:rPr>
        <w:t xml:space="preserve">within 12 months of receiving our final viewpoint letter, including any evidence to support your case. </w:t>
      </w:r>
    </w:p>
    <w:p w14:paraId="2BBCB276" w14:textId="6077AC85" w:rsidR="007E578E" w:rsidRPr="008C3C05" w:rsidRDefault="009524CE" w:rsidP="007E578E">
      <w:pPr>
        <w:jc w:val="both"/>
        <w:rPr>
          <w:rFonts w:ascii="Arial" w:hAnsi="Arial" w:cs="Arial"/>
        </w:rPr>
      </w:pPr>
      <w:r>
        <w:rPr>
          <w:rFonts w:ascii="Arial" w:hAnsi="Arial" w:cs="Arial"/>
          <w:i/>
        </w:rPr>
        <w:t xml:space="preserve">TPOS </w:t>
      </w:r>
      <w:r w:rsidR="007E578E" w:rsidRPr="008C3C05">
        <w:rPr>
          <w:rFonts w:ascii="Arial" w:hAnsi="Arial" w:cs="Arial"/>
        </w:rPr>
        <w:t xml:space="preserve">requires that all complaints are addressed through this in-house </w:t>
      </w:r>
      <w:proofErr w:type="gramStart"/>
      <w:r w:rsidR="007E578E" w:rsidRPr="008C3C05">
        <w:rPr>
          <w:rFonts w:ascii="Arial" w:hAnsi="Arial" w:cs="Arial"/>
        </w:rPr>
        <w:t>complaints</w:t>
      </w:r>
      <w:proofErr w:type="gramEnd"/>
      <w:r w:rsidR="007E578E" w:rsidRPr="008C3C05">
        <w:rPr>
          <w:rFonts w:ascii="Arial" w:hAnsi="Arial" w:cs="Arial"/>
        </w:rPr>
        <w:t xml:space="preserve"> procedure, before being submitted to them for their independent review.</w:t>
      </w:r>
    </w:p>
    <w:p w14:paraId="011720CD" w14:textId="77777777" w:rsidR="007E578E" w:rsidRDefault="007E578E" w:rsidP="007E578E"/>
    <w:p w14:paraId="224911A4" w14:textId="46E4AD91" w:rsidR="008F5014" w:rsidRPr="00FC5B9E" w:rsidRDefault="008F5014" w:rsidP="00FC5B9E">
      <w:bookmarkStart w:id="2" w:name="_Hlk71625621"/>
      <w:bookmarkEnd w:id="2"/>
    </w:p>
    <w:sectPr w:rsidR="008F5014" w:rsidRPr="00FC5B9E" w:rsidSect="00406215">
      <w:headerReference w:type="default" r:id="rId8"/>
      <w:footerReference w:type="default" r:id="rId9"/>
      <w:pgSz w:w="11894" w:h="1681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422FC" w14:textId="77777777" w:rsidR="00044E6F" w:rsidRDefault="00044E6F" w:rsidP="00744D86">
      <w:r>
        <w:separator/>
      </w:r>
    </w:p>
  </w:endnote>
  <w:endnote w:type="continuationSeparator" w:id="0">
    <w:p w14:paraId="73564AEA" w14:textId="77777777" w:rsidR="00044E6F" w:rsidRDefault="00044E6F" w:rsidP="0074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charset w:val="00"/>
    <w:family w:val="auto"/>
    <w:pitch w:val="variable"/>
    <w:sig w:usb0="00000003" w:usb1="00000000" w:usb2="00000000" w:usb3="00000000" w:csb0="00000001" w:csb1="00000000"/>
  </w:font>
  <w:font w:name="Montserrat">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C3CC" w14:textId="012412DA" w:rsidR="005528B5" w:rsidRDefault="005F6E37" w:rsidP="00556AB0">
    <w:pPr>
      <w:spacing w:line="276" w:lineRule="auto"/>
      <w:jc w:val="right"/>
      <w:rPr>
        <w:noProof/>
      </w:rPr>
    </w:pPr>
    <w:r>
      <w:rPr>
        <w:noProof/>
      </w:rPr>
      <w:drawing>
        <wp:anchor distT="0" distB="0" distL="114300" distR="114300" simplePos="0" relativeHeight="251659264" behindDoc="0" locked="0" layoutInCell="1" allowOverlap="1" wp14:anchorId="5FF3F170" wp14:editId="52E04423">
          <wp:simplePos x="0" y="0"/>
          <wp:positionH relativeFrom="page">
            <wp:align>right</wp:align>
          </wp:positionH>
          <wp:positionV relativeFrom="paragraph">
            <wp:posOffset>-116840</wp:posOffset>
          </wp:positionV>
          <wp:extent cx="7623544" cy="975926"/>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623544" cy="975926"/>
                  </a:xfrm>
                  <a:prstGeom prst="rect">
                    <a:avLst/>
                  </a:prstGeom>
                </pic:spPr>
              </pic:pic>
            </a:graphicData>
          </a:graphic>
          <wp14:sizeRelH relativeFrom="margin">
            <wp14:pctWidth>0</wp14:pctWidth>
          </wp14:sizeRelH>
        </wp:anchor>
      </w:drawing>
    </w:r>
  </w:p>
  <w:p w14:paraId="5DFFA416" w14:textId="2B9D6579" w:rsidR="00556AB0" w:rsidRDefault="00556AB0" w:rsidP="00556AB0">
    <w:pPr>
      <w:spacing w:line="276" w:lineRule="auto"/>
      <w:jc w:val="right"/>
    </w:pPr>
    <w:r>
      <w:tab/>
    </w:r>
  </w:p>
  <w:p w14:paraId="00EBEEA2" w14:textId="41B17EE3" w:rsidR="00556AB0" w:rsidRPr="00556AB0" w:rsidRDefault="00556AB0" w:rsidP="00556AB0">
    <w:pPr>
      <w:pStyle w:val="Footer"/>
      <w:tabs>
        <w:tab w:val="clear" w:pos="4513"/>
        <w:tab w:val="clear" w:pos="9026"/>
        <w:tab w:val="left" w:pos="9729"/>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BDB8F" w14:textId="77777777" w:rsidR="00044E6F" w:rsidRDefault="00044E6F" w:rsidP="00744D86">
      <w:r>
        <w:separator/>
      </w:r>
    </w:p>
  </w:footnote>
  <w:footnote w:type="continuationSeparator" w:id="0">
    <w:p w14:paraId="77F4A779" w14:textId="77777777" w:rsidR="00044E6F" w:rsidRDefault="00044E6F" w:rsidP="0074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BF1C" w14:textId="0B8A5ABB" w:rsidR="00556AB0" w:rsidRPr="00556AB0" w:rsidRDefault="00556AB0" w:rsidP="00556AB0">
    <w:pPr>
      <w:spacing w:line="276" w:lineRule="auto"/>
      <w:jc w:val="right"/>
      <w:rPr>
        <w:rFonts w:cstheme="minorHAnsi"/>
        <w:b/>
        <w:bCs/>
        <w:color w:val="1C1E21"/>
        <w:shd w:val="clear" w:color="auto" w:fill="FFFFFF"/>
      </w:rPr>
    </w:pPr>
    <w:r w:rsidRPr="00556AB0">
      <w:rPr>
        <w:rFonts w:cstheme="minorHAnsi"/>
        <w:b/>
        <w:bCs/>
        <w:color w:val="1C1E21"/>
        <w:shd w:val="clear" w:color="auto" w:fill="FFFFFF"/>
      </w:rPr>
      <w:t xml:space="preserve">NEXA </w:t>
    </w:r>
    <w:r w:rsidR="005F6E37">
      <w:rPr>
        <w:rFonts w:cstheme="minorHAnsi"/>
        <w:b/>
        <w:bCs/>
        <w:color w:val="1C1E21"/>
        <w:shd w:val="clear" w:color="auto" w:fill="FFFFFF"/>
      </w:rPr>
      <w:t>CARDIFF</w:t>
    </w:r>
  </w:p>
  <w:p w14:paraId="4836B4AA" w14:textId="7DFCBC76" w:rsidR="00556AB0" w:rsidRPr="00556AB0" w:rsidRDefault="00556AB0" w:rsidP="00556AB0">
    <w:pPr>
      <w:spacing w:line="276" w:lineRule="auto"/>
      <w:jc w:val="right"/>
      <w:rPr>
        <w:rFonts w:cstheme="minorHAnsi"/>
        <w:color w:val="1C1E21"/>
        <w:sz w:val="18"/>
        <w:szCs w:val="18"/>
        <w:shd w:val="clear" w:color="auto" w:fill="FFFFFF"/>
      </w:rPr>
    </w:pPr>
    <w:r w:rsidRPr="00556AB0">
      <w:rPr>
        <w:noProof/>
        <w:sz w:val="14"/>
        <w:szCs w:val="14"/>
        <w:lang w:eastAsia="en-GB"/>
      </w:rPr>
      <w:drawing>
        <wp:anchor distT="0" distB="0" distL="114300" distR="114300" simplePos="0" relativeHeight="251658240" behindDoc="1" locked="0" layoutInCell="1" allowOverlap="1" wp14:anchorId="0BA39A22" wp14:editId="63D6F73F">
          <wp:simplePos x="0" y="0"/>
          <wp:positionH relativeFrom="margin">
            <wp:align>left</wp:align>
          </wp:positionH>
          <wp:positionV relativeFrom="paragraph">
            <wp:posOffset>73025</wp:posOffset>
          </wp:positionV>
          <wp:extent cx="1063625" cy="354330"/>
          <wp:effectExtent l="0" t="7302" r="0" b="0"/>
          <wp:wrapTight wrapText="bothSides">
            <wp:wrapPolygon edited="0">
              <wp:start x="21748" y="17865"/>
              <wp:lineTo x="21361" y="16703"/>
              <wp:lineTo x="15558" y="445"/>
              <wp:lineTo x="8982" y="445"/>
              <wp:lineTo x="3179" y="6252"/>
              <wp:lineTo x="2792" y="5090"/>
              <wp:lineTo x="471" y="445"/>
              <wp:lineTo x="471" y="20187"/>
              <wp:lineTo x="2792" y="16703"/>
              <wp:lineTo x="3179" y="15542"/>
              <wp:lineTo x="8982" y="20187"/>
              <wp:lineTo x="21748" y="20187"/>
              <wp:lineTo x="21748" y="178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5756"/>
                  <a:stretch/>
                </pic:blipFill>
                <pic:spPr bwMode="auto">
                  <a:xfrm rot="16200000">
                    <a:off x="0" y="0"/>
                    <a:ext cx="10636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6AB0">
      <w:rPr>
        <w:rFonts w:cstheme="minorHAnsi"/>
        <w:color w:val="1C1E21"/>
        <w:sz w:val="18"/>
        <w:szCs w:val="18"/>
        <w:shd w:val="clear" w:color="auto" w:fill="FFFFFF"/>
      </w:rPr>
      <w:t>W2, Wellington House, Wellington St</w:t>
    </w:r>
  </w:p>
  <w:p w14:paraId="5E2D7E24" w14:textId="4B4FAB7C" w:rsidR="00556AB0" w:rsidRPr="00556AB0" w:rsidRDefault="00556AB0" w:rsidP="00556AB0">
    <w:pPr>
      <w:pStyle w:val="Header"/>
      <w:tabs>
        <w:tab w:val="clear" w:pos="4513"/>
        <w:tab w:val="clear" w:pos="9026"/>
        <w:tab w:val="right" w:pos="10770"/>
      </w:tabs>
      <w:spacing w:line="276" w:lineRule="auto"/>
      <w:jc w:val="right"/>
      <w:rPr>
        <w:rFonts w:cstheme="minorHAnsi"/>
        <w:color w:val="1C1E21"/>
        <w:sz w:val="18"/>
        <w:szCs w:val="18"/>
        <w:shd w:val="clear" w:color="auto" w:fill="FFFFFF"/>
      </w:rPr>
    </w:pPr>
    <w:r w:rsidRPr="00556AB0">
      <w:rPr>
        <w:rFonts w:cstheme="minorHAnsi"/>
        <w:color w:val="1C1E21"/>
        <w:sz w:val="18"/>
        <w:szCs w:val="18"/>
        <w:shd w:val="clear" w:color="auto" w:fill="FFFFFF"/>
      </w:rPr>
      <w:t>Cardiff, Wales, United Kingdom</w:t>
    </w:r>
  </w:p>
  <w:p w14:paraId="0CE20392" w14:textId="75D3390E" w:rsidR="00556AB0" w:rsidRDefault="00556AB0" w:rsidP="00556AB0">
    <w:pPr>
      <w:pStyle w:val="Header"/>
      <w:tabs>
        <w:tab w:val="clear" w:pos="4513"/>
        <w:tab w:val="clear" w:pos="9026"/>
        <w:tab w:val="right" w:pos="10770"/>
      </w:tabs>
      <w:spacing w:line="276" w:lineRule="auto"/>
      <w:jc w:val="right"/>
      <w:rPr>
        <w:rFonts w:cstheme="minorHAnsi"/>
        <w:color w:val="1C1E21"/>
        <w:sz w:val="18"/>
        <w:szCs w:val="18"/>
        <w:shd w:val="clear" w:color="auto" w:fill="FFFFFF"/>
      </w:rPr>
    </w:pPr>
    <w:r w:rsidRPr="00556AB0">
      <w:rPr>
        <w:rFonts w:cstheme="minorHAnsi"/>
        <w:color w:val="1C1E21"/>
        <w:sz w:val="18"/>
        <w:szCs w:val="18"/>
        <w:shd w:val="clear" w:color="auto" w:fill="FFFFFF"/>
      </w:rPr>
      <w:t>CF11 9BE Cardiff</w:t>
    </w:r>
  </w:p>
  <w:p w14:paraId="4340B317" w14:textId="4D92F447" w:rsidR="00556AB0" w:rsidRPr="00556AB0" w:rsidRDefault="00556AB0" w:rsidP="00556AB0">
    <w:pPr>
      <w:pStyle w:val="Header"/>
      <w:tabs>
        <w:tab w:val="clear" w:pos="4513"/>
        <w:tab w:val="clear" w:pos="9026"/>
        <w:tab w:val="right" w:pos="10770"/>
      </w:tabs>
      <w:spacing w:line="276" w:lineRule="auto"/>
      <w:jc w:val="right"/>
      <w:rPr>
        <w:rFonts w:cstheme="minorHAnsi"/>
        <w:b/>
        <w:bCs/>
        <w:color w:val="1C1E21"/>
        <w:shd w:val="clear" w:color="auto" w:fill="FFFFFF"/>
      </w:rPr>
    </w:pPr>
    <w:r w:rsidRPr="00071035">
      <w:rPr>
        <w:rFonts w:cstheme="minorHAnsi"/>
        <w:b/>
        <w:bCs/>
        <w:color w:val="00B0F0"/>
        <w:shd w:val="clear" w:color="auto" w:fill="FFFFFF"/>
      </w:rPr>
      <w:t>N</w:t>
    </w:r>
    <w:r w:rsidR="005F6E37">
      <w:rPr>
        <w:rFonts w:cstheme="minorHAnsi"/>
        <w:b/>
        <w:bCs/>
        <w:color w:val="00B0F0"/>
        <w:shd w:val="clear" w:color="auto" w:fill="FFFFFF"/>
      </w:rPr>
      <w:t>EXACARDIFF.COM</w:t>
    </w:r>
  </w:p>
  <w:p w14:paraId="099650B8" w14:textId="209C4D53" w:rsidR="00556AB0" w:rsidRDefault="00556AB0" w:rsidP="00556AB0">
    <w:pPr>
      <w:pStyle w:val="Header"/>
      <w:tabs>
        <w:tab w:val="clear" w:pos="4513"/>
        <w:tab w:val="clear" w:pos="9026"/>
        <w:tab w:val="right" w:pos="10770"/>
      </w:tabs>
      <w:jc w:val="right"/>
      <w:rPr>
        <w:noProof/>
        <w:lang w:eastAsia="en-GB"/>
      </w:rPr>
    </w:pPr>
  </w:p>
  <w:p w14:paraId="46B57E40" w14:textId="2749F674" w:rsidR="00744D86" w:rsidRDefault="00744D86" w:rsidP="00556AB0">
    <w:pPr>
      <w:pStyle w:val="Header"/>
      <w:tabs>
        <w:tab w:val="clear" w:pos="4513"/>
        <w:tab w:val="clear" w:pos="9026"/>
        <w:tab w:val="right" w:pos="10770"/>
      </w:tabs>
      <w:jc w:val="center"/>
    </w:pPr>
  </w:p>
  <w:p w14:paraId="0400BABB" w14:textId="77777777" w:rsidR="00556AB0" w:rsidRDefault="00556AB0" w:rsidP="00556AB0">
    <w:pPr>
      <w:pStyle w:val="Header"/>
      <w:tabs>
        <w:tab w:val="clear" w:pos="4513"/>
        <w:tab w:val="clear" w:pos="9026"/>
        <w:tab w:val="right" w:pos="1077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0.5pt;height:336.75pt" o:bullet="t">
        <v:imagedata r:id="rId1" o:title="NEXA_House_Yellow"/>
      </v:shape>
    </w:pict>
  </w:numPicBullet>
  <w:abstractNum w:abstractNumId="0" w15:restartNumberingAfterBreak="0">
    <w:nsid w:val="2DE72A73"/>
    <w:multiLevelType w:val="hybridMultilevel"/>
    <w:tmpl w:val="65C229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844398"/>
    <w:multiLevelType w:val="hybridMultilevel"/>
    <w:tmpl w:val="0D14238C"/>
    <w:lvl w:ilvl="0" w:tplc="8702C9D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E251C"/>
    <w:multiLevelType w:val="hybridMultilevel"/>
    <w:tmpl w:val="DBEEC1D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00885"/>
    <w:multiLevelType w:val="hybridMultilevel"/>
    <w:tmpl w:val="85DA7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DA2BE5"/>
    <w:multiLevelType w:val="hybridMultilevel"/>
    <w:tmpl w:val="BF106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A2368F"/>
    <w:multiLevelType w:val="hybridMultilevel"/>
    <w:tmpl w:val="8F02E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B0"/>
    <w:rsid w:val="00044E6F"/>
    <w:rsid w:val="0005589B"/>
    <w:rsid w:val="00067197"/>
    <w:rsid w:val="00071035"/>
    <w:rsid w:val="000D4525"/>
    <w:rsid w:val="0010468E"/>
    <w:rsid w:val="001A7F0F"/>
    <w:rsid w:val="00200209"/>
    <w:rsid w:val="002071E8"/>
    <w:rsid w:val="00224ECC"/>
    <w:rsid w:val="00264B2A"/>
    <w:rsid w:val="0027656C"/>
    <w:rsid w:val="003102A3"/>
    <w:rsid w:val="003443A6"/>
    <w:rsid w:val="00406215"/>
    <w:rsid w:val="00445919"/>
    <w:rsid w:val="00465958"/>
    <w:rsid w:val="004918CC"/>
    <w:rsid w:val="004C451B"/>
    <w:rsid w:val="004F3976"/>
    <w:rsid w:val="00501D42"/>
    <w:rsid w:val="005203AC"/>
    <w:rsid w:val="005528B5"/>
    <w:rsid w:val="00556AB0"/>
    <w:rsid w:val="00566BCB"/>
    <w:rsid w:val="0058484F"/>
    <w:rsid w:val="005A35B8"/>
    <w:rsid w:val="005F0428"/>
    <w:rsid w:val="005F6E37"/>
    <w:rsid w:val="00616F43"/>
    <w:rsid w:val="006473B6"/>
    <w:rsid w:val="00687E93"/>
    <w:rsid w:val="006A0FF5"/>
    <w:rsid w:val="006E7C36"/>
    <w:rsid w:val="0070380F"/>
    <w:rsid w:val="00713045"/>
    <w:rsid w:val="007337A3"/>
    <w:rsid w:val="00744D86"/>
    <w:rsid w:val="00781A80"/>
    <w:rsid w:val="00783437"/>
    <w:rsid w:val="007A123A"/>
    <w:rsid w:val="007C35A0"/>
    <w:rsid w:val="007C758F"/>
    <w:rsid w:val="007D48D4"/>
    <w:rsid w:val="007D7225"/>
    <w:rsid w:val="007E3869"/>
    <w:rsid w:val="007E578E"/>
    <w:rsid w:val="00800B34"/>
    <w:rsid w:val="00804341"/>
    <w:rsid w:val="00807269"/>
    <w:rsid w:val="008119A4"/>
    <w:rsid w:val="00824511"/>
    <w:rsid w:val="00826123"/>
    <w:rsid w:val="0089719F"/>
    <w:rsid w:val="008C0BC8"/>
    <w:rsid w:val="008F5014"/>
    <w:rsid w:val="009233D2"/>
    <w:rsid w:val="009524CE"/>
    <w:rsid w:val="00960452"/>
    <w:rsid w:val="009C0F35"/>
    <w:rsid w:val="009F35ED"/>
    <w:rsid w:val="00A850B4"/>
    <w:rsid w:val="00AA5CF1"/>
    <w:rsid w:val="00AF7DF5"/>
    <w:rsid w:val="00B4335B"/>
    <w:rsid w:val="00B542B1"/>
    <w:rsid w:val="00BC121F"/>
    <w:rsid w:val="00BD68C1"/>
    <w:rsid w:val="00C032E8"/>
    <w:rsid w:val="00C115C1"/>
    <w:rsid w:val="00C139B2"/>
    <w:rsid w:val="00C77981"/>
    <w:rsid w:val="00CA491A"/>
    <w:rsid w:val="00D0001F"/>
    <w:rsid w:val="00D258ED"/>
    <w:rsid w:val="00D457E4"/>
    <w:rsid w:val="00D52462"/>
    <w:rsid w:val="00DA2EC9"/>
    <w:rsid w:val="00DD7503"/>
    <w:rsid w:val="00E00D1F"/>
    <w:rsid w:val="00E23EEE"/>
    <w:rsid w:val="00E3002A"/>
    <w:rsid w:val="00E8670D"/>
    <w:rsid w:val="00E87D4D"/>
    <w:rsid w:val="00E92A7E"/>
    <w:rsid w:val="00E95BB1"/>
    <w:rsid w:val="00EA2B05"/>
    <w:rsid w:val="00F142E6"/>
    <w:rsid w:val="00F85816"/>
    <w:rsid w:val="00F87A8D"/>
    <w:rsid w:val="00FC5B9E"/>
    <w:rsid w:val="00FF4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08C1E"/>
  <w14:defaultImageDpi w14:val="32767"/>
  <w15:chartTrackingRefBased/>
  <w15:docId w15:val="{7EC1CA36-42C2-4E81-8150-520BCD0F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4D86"/>
    <w:rPr>
      <w:rFonts w:ascii="Gotham" w:hAnsi="Gotham"/>
      <w:color w:val="28282D"/>
      <w:sz w:val="20"/>
      <w:szCs w:val="20"/>
    </w:rPr>
  </w:style>
  <w:style w:type="paragraph" w:styleId="Heading1">
    <w:name w:val="heading 1"/>
    <w:basedOn w:val="Normal"/>
    <w:next w:val="Normal"/>
    <w:link w:val="Heading1Char"/>
    <w:uiPriority w:val="9"/>
    <w:qFormat/>
    <w:rsid w:val="00744D86"/>
    <w:pPr>
      <w:outlineLvl w:val="0"/>
    </w:pPr>
    <w:rPr>
      <w:rFonts w:ascii="Montserrat" w:hAnsi="Montserra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D86"/>
    <w:pPr>
      <w:tabs>
        <w:tab w:val="center" w:pos="4513"/>
        <w:tab w:val="right" w:pos="9026"/>
      </w:tabs>
    </w:pPr>
  </w:style>
  <w:style w:type="character" w:customStyle="1" w:styleId="HeaderChar">
    <w:name w:val="Header Char"/>
    <w:basedOn w:val="DefaultParagraphFont"/>
    <w:link w:val="Header"/>
    <w:uiPriority w:val="99"/>
    <w:rsid w:val="00744D86"/>
  </w:style>
  <w:style w:type="paragraph" w:styleId="Footer">
    <w:name w:val="footer"/>
    <w:basedOn w:val="Normal"/>
    <w:link w:val="FooterChar"/>
    <w:uiPriority w:val="99"/>
    <w:unhideWhenUsed/>
    <w:rsid w:val="00744D86"/>
    <w:pPr>
      <w:tabs>
        <w:tab w:val="center" w:pos="4513"/>
        <w:tab w:val="right" w:pos="9026"/>
      </w:tabs>
    </w:pPr>
  </w:style>
  <w:style w:type="character" w:customStyle="1" w:styleId="FooterChar">
    <w:name w:val="Footer Char"/>
    <w:basedOn w:val="DefaultParagraphFont"/>
    <w:link w:val="Footer"/>
    <w:uiPriority w:val="99"/>
    <w:rsid w:val="00744D86"/>
  </w:style>
  <w:style w:type="paragraph" w:styleId="NormalWeb">
    <w:name w:val="Normal (Web)"/>
    <w:basedOn w:val="Normal"/>
    <w:uiPriority w:val="99"/>
    <w:unhideWhenUsed/>
    <w:rsid w:val="00744D86"/>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744D86"/>
    <w:pPr>
      <w:ind w:left="720"/>
      <w:contextualSpacing/>
    </w:pPr>
  </w:style>
  <w:style w:type="character" w:customStyle="1" w:styleId="Heading1Char">
    <w:name w:val="Heading 1 Char"/>
    <w:basedOn w:val="DefaultParagraphFont"/>
    <w:link w:val="Heading1"/>
    <w:uiPriority w:val="9"/>
    <w:rsid w:val="00744D86"/>
    <w:rPr>
      <w:rFonts w:ascii="Montserrat" w:hAnsi="Montserrat"/>
      <w:b/>
      <w:bCs/>
      <w:color w:val="28282D"/>
      <w:sz w:val="20"/>
      <w:szCs w:val="20"/>
    </w:rPr>
  </w:style>
  <w:style w:type="character" w:styleId="Hyperlink">
    <w:name w:val="Hyperlink"/>
    <w:basedOn w:val="DefaultParagraphFont"/>
    <w:uiPriority w:val="99"/>
    <w:unhideWhenUsed/>
    <w:rsid w:val="00556AB0"/>
    <w:rPr>
      <w:color w:val="0563C1" w:themeColor="hyperlink"/>
      <w:u w:val="single"/>
    </w:rPr>
  </w:style>
  <w:style w:type="paragraph" w:customStyle="1" w:styleId="Default">
    <w:name w:val="Default"/>
    <w:rsid w:val="007D7225"/>
    <w:pPr>
      <w:autoSpaceDE w:val="0"/>
      <w:autoSpaceDN w:val="0"/>
      <w:adjustRightInd w:val="0"/>
    </w:pPr>
    <w:rPr>
      <w:rFonts w:ascii="Calibri" w:hAnsi="Calibri" w:cs="Calibri"/>
      <w:color w:val="000000"/>
    </w:rPr>
  </w:style>
  <w:style w:type="paragraph" w:customStyle="1" w:styleId="DefaultText">
    <w:name w:val="Default Text"/>
    <w:basedOn w:val="Normal"/>
    <w:rsid w:val="00067197"/>
    <w:pPr>
      <w:overflowPunct w:val="0"/>
      <w:autoSpaceDE w:val="0"/>
      <w:autoSpaceDN w:val="0"/>
      <w:adjustRightInd w:val="0"/>
    </w:pPr>
    <w:rPr>
      <w:rFonts w:ascii="Times New Roman" w:eastAsia="Times New Roman" w:hAnsi="Times New Roman" w:cs="Times New Roman"/>
      <w:color w:val="auto"/>
      <w:sz w:val="24"/>
      <w:lang w:val="en-US" w:eastAsia="en-GB"/>
    </w:rPr>
  </w:style>
  <w:style w:type="table" w:styleId="TableGrid">
    <w:name w:val="Table Grid"/>
    <w:basedOn w:val="TableNormal"/>
    <w:uiPriority w:val="39"/>
    <w:rsid w:val="006A0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558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rsid w:val="00952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399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o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cr\Dropbox%20(NEXA%20PROPERTIES)\Agency\NEXA%20Marketing\Nexa%20Letterhead%20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Nexa Letterhead 06</Template>
  <TotalTime>15</TotalTime>
  <Pages>1</Pages>
  <Words>436</Words>
  <Characters>2487</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A. N. OTHER</vt:lpstr>
      <vt:lpstr>SUBJECT</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kaycr</dc:creator>
  <cp:keywords/>
  <dc:description/>
  <cp:lastModifiedBy>Michelle Maplesden</cp:lastModifiedBy>
  <cp:revision>22</cp:revision>
  <dcterms:created xsi:type="dcterms:W3CDTF">2021-05-11T10:31:00Z</dcterms:created>
  <dcterms:modified xsi:type="dcterms:W3CDTF">2021-05-11T10:47:00Z</dcterms:modified>
</cp:coreProperties>
</file>